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728805681" w:edGrp="everyone"/>
      <w:r w:rsidRPr="000B3924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3924">
        <w:rPr>
          <w:sz w:val="24"/>
          <w:szCs w:val="24"/>
        </w:rPr>
        <w:tab/>
      </w:r>
      <w:r w:rsidRPr="000B3924">
        <w:rPr>
          <w:sz w:val="24"/>
          <w:szCs w:val="24"/>
        </w:rPr>
        <w:tab/>
      </w:r>
      <w:r w:rsidR="00342023" w:rsidRPr="000B3924">
        <w:rPr>
          <w:rFonts w:ascii="Century Gothic" w:hAnsi="Century Gothic"/>
          <w:sz w:val="24"/>
          <w:szCs w:val="24"/>
        </w:rPr>
        <w:t>Conforme al artículo</w:t>
      </w:r>
      <w:r w:rsidRPr="000B3924">
        <w:rPr>
          <w:rFonts w:ascii="Century Gothic" w:hAnsi="Century Gothic"/>
          <w:sz w:val="24"/>
          <w:szCs w:val="24"/>
        </w:rPr>
        <w:t xml:space="preserve"> 21</w:t>
      </w:r>
      <w:r w:rsidR="00342023" w:rsidRPr="000B3924">
        <w:rPr>
          <w:rFonts w:ascii="Century Gothic" w:hAnsi="Century Gothic"/>
          <w:sz w:val="24"/>
          <w:szCs w:val="24"/>
        </w:rPr>
        <w:t xml:space="preserve"> fracción IV</w:t>
      </w:r>
      <w:r w:rsidRPr="000B3924">
        <w:rPr>
          <w:rFonts w:ascii="Century Gothic" w:hAnsi="Century Gothic"/>
          <w:sz w:val="24"/>
          <w:szCs w:val="24"/>
        </w:rPr>
        <w:t xml:space="preserve"> del Reglam</w:t>
      </w:r>
      <w:r w:rsidR="00342023" w:rsidRPr="000B3924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0B3924">
        <w:rPr>
          <w:rFonts w:ascii="Century Gothic" w:hAnsi="Century Gothic"/>
          <w:sz w:val="24"/>
          <w:szCs w:val="24"/>
        </w:rPr>
        <w:t xml:space="preserve">, se convoca a la </w:t>
      </w:r>
      <w:r w:rsidR="001B6DB8">
        <w:rPr>
          <w:rFonts w:ascii="Century Gothic" w:hAnsi="Century Gothic"/>
          <w:b/>
          <w:sz w:val="24"/>
          <w:szCs w:val="24"/>
        </w:rPr>
        <w:t>Nonagésima</w:t>
      </w:r>
      <w:r w:rsidR="00197DA5">
        <w:rPr>
          <w:rFonts w:ascii="Century Gothic" w:hAnsi="Century Gothic"/>
          <w:b/>
          <w:sz w:val="24"/>
          <w:szCs w:val="24"/>
        </w:rPr>
        <w:t xml:space="preserve"> </w:t>
      </w:r>
      <w:r w:rsidR="0022611B">
        <w:rPr>
          <w:rFonts w:ascii="Century Gothic" w:hAnsi="Century Gothic"/>
          <w:b/>
          <w:sz w:val="24"/>
          <w:szCs w:val="24"/>
        </w:rPr>
        <w:t>Tercera</w:t>
      </w:r>
      <w:r w:rsidR="00707E83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0B3924">
        <w:rPr>
          <w:rFonts w:ascii="Century Gothic" w:hAnsi="Century Gothic"/>
          <w:sz w:val="24"/>
          <w:szCs w:val="24"/>
        </w:rPr>
        <w:t xml:space="preserve"> del</w:t>
      </w:r>
      <w:r w:rsidRPr="000B3924">
        <w:rPr>
          <w:rFonts w:ascii="Century Gothic" w:hAnsi="Century Gothic"/>
          <w:sz w:val="24"/>
          <w:szCs w:val="24"/>
        </w:rPr>
        <w:t xml:space="preserve"> </w:t>
      </w:r>
      <w:r w:rsidR="00E96A55" w:rsidRPr="000B3924">
        <w:rPr>
          <w:rFonts w:ascii="Century Gothic" w:hAnsi="Century Gothic"/>
          <w:sz w:val="24"/>
          <w:szCs w:val="24"/>
        </w:rPr>
        <w:t xml:space="preserve">año </w:t>
      </w:r>
      <w:r w:rsidRPr="000B3924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22611B">
        <w:rPr>
          <w:rFonts w:ascii="Century Gothic" w:hAnsi="Century Gothic"/>
          <w:b/>
          <w:sz w:val="24"/>
          <w:szCs w:val="24"/>
        </w:rPr>
        <w:t>12</w:t>
      </w:r>
      <w:r w:rsidR="00283059">
        <w:rPr>
          <w:rFonts w:ascii="Century Gothic" w:hAnsi="Century Gothic"/>
          <w:b/>
          <w:sz w:val="24"/>
          <w:szCs w:val="24"/>
        </w:rPr>
        <w:t>:0</w:t>
      </w:r>
      <w:r w:rsidR="00F54CC3" w:rsidRPr="000B3924">
        <w:rPr>
          <w:rFonts w:ascii="Century Gothic" w:hAnsi="Century Gothic"/>
          <w:b/>
          <w:sz w:val="24"/>
          <w:szCs w:val="24"/>
        </w:rPr>
        <w:t xml:space="preserve">0 </w:t>
      </w:r>
      <w:r w:rsidR="0022611B">
        <w:rPr>
          <w:rFonts w:ascii="Century Gothic" w:hAnsi="Century Gothic"/>
          <w:b/>
          <w:sz w:val="24"/>
          <w:szCs w:val="24"/>
        </w:rPr>
        <w:t>do</w:t>
      </w:r>
      <w:r w:rsidR="00283059">
        <w:rPr>
          <w:rFonts w:ascii="Century Gothic" w:hAnsi="Century Gothic"/>
          <w:b/>
          <w:sz w:val="24"/>
          <w:szCs w:val="24"/>
        </w:rPr>
        <w:t>ce</w:t>
      </w:r>
      <w:r w:rsidRPr="000B3924">
        <w:rPr>
          <w:rFonts w:ascii="Century Gothic" w:hAnsi="Century Gothic"/>
          <w:b/>
          <w:sz w:val="24"/>
          <w:szCs w:val="24"/>
        </w:rPr>
        <w:t xml:space="preserve"> horas</w:t>
      </w:r>
      <w:r w:rsidR="00E45269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el día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22611B">
        <w:rPr>
          <w:rFonts w:ascii="Century Gothic" w:hAnsi="Century Gothic"/>
          <w:b/>
          <w:sz w:val="24"/>
          <w:szCs w:val="24"/>
        </w:rPr>
        <w:t>15 quince</w:t>
      </w:r>
      <w:r w:rsidR="001B6DB8">
        <w:rPr>
          <w:rFonts w:ascii="Century Gothic" w:hAnsi="Century Gothic"/>
          <w:b/>
          <w:sz w:val="24"/>
          <w:szCs w:val="24"/>
        </w:rPr>
        <w:t xml:space="preserve"> de noviembre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0B3924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0B3924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2611B" w:rsidRPr="0022611B" w:rsidRDefault="0022611B" w:rsidP="0022611B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22611B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2611B" w:rsidRPr="0022611B" w:rsidRDefault="0022611B" w:rsidP="0022611B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22611B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2611B" w:rsidRPr="0022611B" w:rsidRDefault="0022611B" w:rsidP="0022611B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22611B">
        <w:rPr>
          <w:rFonts w:ascii="Century Gothic" w:hAnsi="Century Gothic"/>
          <w:b w:val="0"/>
          <w:sz w:val="24"/>
          <w:szCs w:val="24"/>
        </w:rPr>
        <w:t>Recepción del oficio 6141/2018 que remite el Secretario de Acuerdos del Sexto Tribunal Colegiado en Materia Administrativa del Tercer Circuito, relativo al Juicio de Amparo número 266/2017 recibido el día 12 doce de noviembre del presente año, mediante el cual requiere a este Tribunal por el cumplimiento de la ejecutoria del juicio de amparo referido.</w:t>
      </w:r>
    </w:p>
    <w:p w:rsidR="003879F2" w:rsidRPr="0068754D" w:rsidRDefault="0022611B" w:rsidP="0022611B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22611B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531/2016, Recurso de Apelación derivado del Juicio Administrativo 778/2014 del índice de la Segunda Sala Unitaria del Tribunal de Justicia Administrativa del Estado, en cumplimiento al Juicio de Amparo 266/2017 del Sexto Tribunal Colegiado en Materia Administrativa del Tercer Circuito</w:t>
      </w:r>
      <w:r w:rsidR="003879F2" w:rsidRPr="0068754D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</w:r>
    </w:p>
    <w:p w:rsidR="00C04B3E" w:rsidRPr="000B3924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B3924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0B3924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22611B">
        <w:rPr>
          <w:rFonts w:ascii="Century Gothic" w:hAnsi="Century Gothic"/>
          <w:b/>
          <w:sz w:val="24"/>
          <w:szCs w:val="24"/>
        </w:rPr>
        <w:t>14</w:t>
      </w:r>
      <w:bookmarkStart w:id="0" w:name="_GoBack"/>
      <w:bookmarkEnd w:id="0"/>
      <w:r w:rsidR="002271E6">
        <w:rPr>
          <w:rFonts w:ascii="Century Gothic" w:hAnsi="Century Gothic"/>
          <w:b/>
          <w:sz w:val="24"/>
          <w:szCs w:val="24"/>
        </w:rPr>
        <w:t xml:space="preserve"> DE NOVIEM</w:t>
      </w:r>
      <w:r w:rsidR="00AA04CA" w:rsidRPr="000B3924">
        <w:rPr>
          <w:rFonts w:ascii="Century Gothic" w:hAnsi="Century Gothic"/>
          <w:b/>
          <w:sz w:val="24"/>
          <w:szCs w:val="24"/>
        </w:rPr>
        <w:t>BRE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0B3924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0B3924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13A45" w:rsidRDefault="00613A45" w:rsidP="00C04B3E">
      <w:pPr>
        <w:spacing w:after="0"/>
        <w:rPr>
          <w:sz w:val="24"/>
          <w:szCs w:val="24"/>
        </w:rPr>
      </w:pPr>
    </w:p>
    <w:p w:rsidR="00B80527" w:rsidRDefault="00B80527" w:rsidP="00C04B3E">
      <w:pPr>
        <w:spacing w:after="0"/>
        <w:rPr>
          <w:sz w:val="24"/>
          <w:szCs w:val="24"/>
        </w:rPr>
      </w:pPr>
    </w:p>
    <w:p w:rsidR="002271E6" w:rsidRPr="000B3924" w:rsidRDefault="002271E6" w:rsidP="00C04B3E">
      <w:pPr>
        <w:spacing w:after="0"/>
        <w:rPr>
          <w:sz w:val="24"/>
          <w:szCs w:val="24"/>
        </w:rPr>
      </w:pPr>
    </w:p>
    <w:p w:rsidR="00E823F1" w:rsidRPr="000B3924" w:rsidRDefault="00C04B3E" w:rsidP="006412A8">
      <w:pPr>
        <w:spacing w:after="0"/>
        <w:jc w:val="center"/>
        <w:rPr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0B3924">
        <w:rPr>
          <w:rFonts w:ascii="Century Gothic" w:hAnsi="Century Gothic"/>
          <w:b/>
          <w:sz w:val="24"/>
          <w:szCs w:val="24"/>
        </w:rPr>
        <w:t>AVELINO BRAVO CACHO</w:t>
      </w:r>
      <w:permEnd w:id="1728805681"/>
    </w:p>
    <w:sectPr w:rsidR="00E823F1" w:rsidRPr="000B3924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B024F"/>
    <w:rsid w:val="000B3924"/>
    <w:rsid w:val="00106AEE"/>
    <w:rsid w:val="001172FB"/>
    <w:rsid w:val="00137EBA"/>
    <w:rsid w:val="00152F20"/>
    <w:rsid w:val="00173373"/>
    <w:rsid w:val="00175A2C"/>
    <w:rsid w:val="00181232"/>
    <w:rsid w:val="00192236"/>
    <w:rsid w:val="00197DA5"/>
    <w:rsid w:val="001B1F84"/>
    <w:rsid w:val="001B6DB8"/>
    <w:rsid w:val="001D4604"/>
    <w:rsid w:val="001E74FD"/>
    <w:rsid w:val="002116E1"/>
    <w:rsid w:val="0021618F"/>
    <w:rsid w:val="0022611B"/>
    <w:rsid w:val="002271E6"/>
    <w:rsid w:val="002365F7"/>
    <w:rsid w:val="002448A5"/>
    <w:rsid w:val="00251020"/>
    <w:rsid w:val="00255C3C"/>
    <w:rsid w:val="00260B52"/>
    <w:rsid w:val="00283059"/>
    <w:rsid w:val="002A7BF2"/>
    <w:rsid w:val="002C4126"/>
    <w:rsid w:val="002C6BA8"/>
    <w:rsid w:val="00300882"/>
    <w:rsid w:val="003016FC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4248"/>
    <w:rsid w:val="0068754D"/>
    <w:rsid w:val="006925CE"/>
    <w:rsid w:val="006B2959"/>
    <w:rsid w:val="006C0A00"/>
    <w:rsid w:val="006C4454"/>
    <w:rsid w:val="006C4524"/>
    <w:rsid w:val="006D4E7E"/>
    <w:rsid w:val="006D58B9"/>
    <w:rsid w:val="006E5155"/>
    <w:rsid w:val="006E56D6"/>
    <w:rsid w:val="00707E83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06B85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80527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AEC5-04E9-4E52-887C-3C1F6F99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2019-01-02T19:17:00Z</dcterms:created>
  <dcterms:modified xsi:type="dcterms:W3CDTF">2019-01-02T19:17:00Z</dcterms:modified>
</cp:coreProperties>
</file>